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299"/>
        <w:gridCol w:w="7619"/>
        <w:gridCol w:w="1276"/>
        <w:gridCol w:w="2835"/>
      </w:tblGrid>
      <w:tr w:rsidR="003430B5" w14:paraId="46CEC39C" w14:textId="77777777" w:rsidTr="003430B5">
        <w:tc>
          <w:tcPr>
            <w:tcW w:w="2299" w:type="dxa"/>
          </w:tcPr>
          <w:p w14:paraId="702BFBF3" w14:textId="0072B226" w:rsidR="003430B5" w:rsidRDefault="003430B5">
            <w:r w:rsidRPr="00D503BE">
              <w:rPr>
                <w:b/>
                <w:bCs/>
              </w:rPr>
              <w:t>Regulation</w:t>
            </w:r>
          </w:p>
        </w:tc>
        <w:tc>
          <w:tcPr>
            <w:tcW w:w="7619" w:type="dxa"/>
          </w:tcPr>
          <w:p w14:paraId="626D93B5" w14:textId="465D668E" w:rsidR="003430B5" w:rsidRDefault="003430B5">
            <w:r w:rsidRPr="00D503BE">
              <w:rPr>
                <w:b/>
                <w:bCs/>
              </w:rPr>
              <w:t>Consolidated Text</w:t>
            </w:r>
          </w:p>
        </w:tc>
        <w:tc>
          <w:tcPr>
            <w:tcW w:w="1276" w:type="dxa"/>
          </w:tcPr>
          <w:p w14:paraId="4B682FF1" w14:textId="796BEEDF" w:rsidR="003430B5" w:rsidRPr="00D503BE" w:rsidRDefault="003430B5">
            <w:pPr>
              <w:rPr>
                <w:b/>
                <w:bCs/>
              </w:rPr>
            </w:pPr>
            <w:r w:rsidRPr="00923267">
              <w:rPr>
                <w:b/>
                <w:bCs/>
                <w:sz w:val="24"/>
                <w:szCs w:val="24"/>
              </w:rPr>
              <w:t>Issuing Authority / Source</w:t>
            </w:r>
          </w:p>
        </w:tc>
        <w:tc>
          <w:tcPr>
            <w:tcW w:w="2835" w:type="dxa"/>
          </w:tcPr>
          <w:p w14:paraId="5CC4734C" w14:textId="6729D89F" w:rsidR="003430B5" w:rsidRDefault="003430B5">
            <w:pPr>
              <w:rPr>
                <w:b/>
                <w:bCs/>
              </w:rPr>
            </w:pPr>
            <w:r w:rsidRPr="00D503BE">
              <w:rPr>
                <w:b/>
                <w:bCs/>
              </w:rPr>
              <w:t>Link</w:t>
            </w:r>
          </w:p>
          <w:p w14:paraId="20C87F77" w14:textId="2905E52E" w:rsidR="003430B5" w:rsidRDefault="003430B5"/>
        </w:tc>
      </w:tr>
      <w:tr w:rsidR="003430B5" w14:paraId="21B0AF2E" w14:textId="77777777" w:rsidTr="003430B5">
        <w:tc>
          <w:tcPr>
            <w:tcW w:w="2299" w:type="dxa"/>
            <w:vAlign w:val="center"/>
          </w:tcPr>
          <w:p w14:paraId="0533072D" w14:textId="151BFC36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  <w:vAlign w:val="center"/>
          </w:tcPr>
          <w:p w14:paraId="558F8897" w14:textId="77777777" w:rsidR="003430B5" w:rsidRPr="00923267" w:rsidRDefault="003430B5" w:rsidP="003430B5">
            <w:pPr>
              <w:rPr>
                <w:rFonts w:ascii="Poppins" w:hAnsi="Poppins" w:cs="Poppins"/>
                <w:color w:val="EE0000"/>
              </w:rPr>
            </w:pPr>
            <w:hyperlink r:id="rId4" w:history="1">
              <w:r w:rsidRPr="00923267">
                <w:rPr>
                  <w:rFonts w:ascii="Poppins" w:hAnsi="Poppins" w:cs="Poppins"/>
                  <w:color w:val="EE0000"/>
                </w:rPr>
                <w:t>Directive 14-01 – Sampling and testing organic products</w:t>
              </w:r>
            </w:hyperlink>
          </w:p>
          <w:p w14:paraId="11A6F21D" w14:textId="77777777" w:rsidR="003430B5" w:rsidRDefault="003430B5" w:rsidP="003430B5"/>
        </w:tc>
        <w:tc>
          <w:tcPr>
            <w:tcW w:w="1276" w:type="dxa"/>
          </w:tcPr>
          <w:p w14:paraId="7037D9B2" w14:textId="6EBE0E4F" w:rsidR="003430B5" w:rsidRPr="003430B5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4CA2EED1" w14:textId="770404C4" w:rsidR="003430B5" w:rsidRDefault="003430B5" w:rsidP="003430B5">
            <w:r w:rsidRPr="003430B5">
              <w:t>You can open this link by pressing Ctrl + clicking on it.</w:t>
            </w:r>
          </w:p>
        </w:tc>
      </w:tr>
      <w:tr w:rsidR="003430B5" w14:paraId="4F94D2C3" w14:textId="77777777" w:rsidTr="003430B5">
        <w:tc>
          <w:tcPr>
            <w:tcW w:w="2299" w:type="dxa"/>
            <w:vAlign w:val="center"/>
          </w:tcPr>
          <w:p w14:paraId="123D36BB" w14:textId="6DA755E4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  <w:vAlign w:val="center"/>
          </w:tcPr>
          <w:p w14:paraId="51694E31" w14:textId="7E77FCE1" w:rsidR="003430B5" w:rsidRDefault="003430B5" w:rsidP="003430B5">
            <w:hyperlink r:id="rId5" w:history="1">
              <w:r w:rsidRPr="00923267">
                <w:rPr>
                  <w:rFonts w:ascii="Poppins" w:hAnsi="Poppins" w:cs="Poppins"/>
                  <w:color w:val="EE0000"/>
                </w:rPr>
                <w:t>Directi</w:t>
              </w:r>
              <w:r w:rsidRPr="00923267">
                <w:rPr>
                  <w:rFonts w:ascii="Poppins" w:hAnsi="Poppins" w:cs="Poppins"/>
                  <w:color w:val="EE0000"/>
                </w:rPr>
                <w:t>v</w:t>
              </w:r>
              <w:r w:rsidRPr="00923267">
                <w:rPr>
                  <w:rFonts w:ascii="Poppins" w:hAnsi="Poppins" w:cs="Poppins"/>
                  <w:color w:val="EE0000"/>
                </w:rPr>
                <w:t>e 10-06 – Approved for use in organic agriculture</w:t>
              </w:r>
            </w:hyperlink>
          </w:p>
        </w:tc>
        <w:tc>
          <w:tcPr>
            <w:tcW w:w="1276" w:type="dxa"/>
          </w:tcPr>
          <w:p w14:paraId="1A72F04B" w14:textId="0C37E76F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4FE998B9" w14:textId="29A783AB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28B68E81" w14:textId="77777777" w:rsidTr="003430B5">
        <w:tc>
          <w:tcPr>
            <w:tcW w:w="2299" w:type="dxa"/>
            <w:vAlign w:val="center"/>
          </w:tcPr>
          <w:p w14:paraId="1B666FB7" w14:textId="47970776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</w:tcPr>
          <w:p w14:paraId="43D87009" w14:textId="5C2D3B2C" w:rsidR="003430B5" w:rsidRDefault="003430B5" w:rsidP="003430B5">
            <w:hyperlink r:id="rId6" w:history="1">
              <w:r w:rsidRPr="00923267">
                <w:rPr>
                  <w:color w:val="EE0000"/>
                  <w:sz w:val="28"/>
                  <w:szCs w:val="28"/>
                </w:rPr>
                <w:t>2023-01-03 – Not</w:t>
              </w:r>
              <w:r w:rsidRPr="00923267">
                <w:rPr>
                  <w:color w:val="EE0000"/>
                  <w:sz w:val="28"/>
                  <w:szCs w:val="28"/>
                </w:rPr>
                <w:t>i</w:t>
              </w:r>
              <w:r w:rsidRPr="00923267">
                <w:rPr>
                  <w:color w:val="EE0000"/>
                  <w:sz w:val="28"/>
                  <w:szCs w:val="28"/>
                </w:rPr>
                <w:t>ce to the Canadian organic industry and the for CFIA accredited Certification Bodies (CBs) regarding certification of products that can be marketed for various purposes</w:t>
              </w:r>
            </w:hyperlink>
          </w:p>
        </w:tc>
        <w:tc>
          <w:tcPr>
            <w:tcW w:w="1276" w:type="dxa"/>
          </w:tcPr>
          <w:p w14:paraId="335023B2" w14:textId="57B6552E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614ED7B8" w14:textId="4679376D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5E7D0C25" w14:textId="77777777" w:rsidTr="003430B5">
        <w:tc>
          <w:tcPr>
            <w:tcW w:w="2299" w:type="dxa"/>
            <w:vAlign w:val="center"/>
          </w:tcPr>
          <w:p w14:paraId="7E85AA79" w14:textId="0806089F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</w:tcPr>
          <w:p w14:paraId="68E9EC53" w14:textId="4E43F581" w:rsidR="003430B5" w:rsidRDefault="003430B5" w:rsidP="003430B5">
            <w:hyperlink r:id="rId7" w:history="1">
              <w:r w:rsidRPr="00923267">
                <w:rPr>
                  <w:color w:val="EE0000"/>
                  <w:sz w:val="28"/>
                  <w:szCs w:val="28"/>
                </w:rPr>
                <w:t>2022-03-24 – Notice to the Canadian Food Inspection Agency (CFIA) accredited Certification Bodies on when and how to verify compliance when on-site inspections are not possible</w:t>
              </w:r>
            </w:hyperlink>
          </w:p>
        </w:tc>
        <w:tc>
          <w:tcPr>
            <w:tcW w:w="1276" w:type="dxa"/>
          </w:tcPr>
          <w:p w14:paraId="63E954A6" w14:textId="08EEA6F9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711C1C78" w14:textId="24762800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17CCD13C" w14:textId="77777777" w:rsidTr="003430B5">
        <w:tc>
          <w:tcPr>
            <w:tcW w:w="2299" w:type="dxa"/>
            <w:vAlign w:val="center"/>
          </w:tcPr>
          <w:p w14:paraId="7E47DEA6" w14:textId="6A856B90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</w:tcPr>
          <w:p w14:paraId="26358622" w14:textId="202E2CA2" w:rsidR="003430B5" w:rsidRDefault="003430B5" w:rsidP="003430B5">
            <w:hyperlink r:id="rId8" w:history="1">
              <w:r w:rsidRPr="00923267">
                <w:rPr>
                  <w:color w:val="EE0000"/>
                  <w:sz w:val="28"/>
                  <w:szCs w:val="28"/>
                </w:rPr>
                <w:t>2019-07-29 – Requirement for certification bodies to publish information of organic operators under the Canada Organic Regime</w:t>
              </w:r>
            </w:hyperlink>
          </w:p>
        </w:tc>
        <w:tc>
          <w:tcPr>
            <w:tcW w:w="1276" w:type="dxa"/>
          </w:tcPr>
          <w:p w14:paraId="774E4CEC" w14:textId="46884917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6E679BB1" w14:textId="09615D8B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484BF37E" w14:textId="77777777" w:rsidTr="003430B5">
        <w:tc>
          <w:tcPr>
            <w:tcW w:w="2299" w:type="dxa"/>
            <w:vAlign w:val="center"/>
          </w:tcPr>
          <w:p w14:paraId="7D6BCBD4" w14:textId="1B7C6F2C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</w:tcPr>
          <w:p w14:paraId="2B776DAB" w14:textId="2673035E" w:rsidR="003430B5" w:rsidRDefault="003430B5" w:rsidP="003430B5">
            <w:hyperlink r:id="rId9" w:history="1">
              <w:r w:rsidRPr="00923267">
                <w:rPr>
                  <w:color w:val="EE0000"/>
                  <w:sz w:val="28"/>
                  <w:szCs w:val="28"/>
                </w:rPr>
                <w:t>2015-08-07 – Use of the Canada organic logo on imported organic products</w:t>
              </w:r>
            </w:hyperlink>
          </w:p>
        </w:tc>
        <w:tc>
          <w:tcPr>
            <w:tcW w:w="1276" w:type="dxa"/>
          </w:tcPr>
          <w:p w14:paraId="58069F48" w14:textId="7568DEC1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1FB6F118" w14:textId="11E9F91E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306B0909" w14:textId="77777777" w:rsidTr="003430B5">
        <w:tc>
          <w:tcPr>
            <w:tcW w:w="2299" w:type="dxa"/>
            <w:vAlign w:val="center"/>
          </w:tcPr>
          <w:p w14:paraId="24C91772" w14:textId="0FC1A821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</w:p>
        </w:tc>
        <w:tc>
          <w:tcPr>
            <w:tcW w:w="7619" w:type="dxa"/>
          </w:tcPr>
          <w:p w14:paraId="51952EC1" w14:textId="2554EFB0" w:rsidR="003430B5" w:rsidRDefault="003430B5" w:rsidP="003430B5">
            <w:hyperlink r:id="rId10" w:history="1">
              <w:r w:rsidRPr="00923267">
                <w:rPr>
                  <w:color w:val="EE0000"/>
                  <w:sz w:val="28"/>
                  <w:szCs w:val="28"/>
                </w:rPr>
                <w:t>2014-05-20 – Requirements for certification of organic products at retail level under the Canada Organic Regime</w:t>
              </w:r>
            </w:hyperlink>
          </w:p>
        </w:tc>
        <w:tc>
          <w:tcPr>
            <w:tcW w:w="1276" w:type="dxa"/>
          </w:tcPr>
          <w:p w14:paraId="178B2B0F" w14:textId="5336856D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632F80BF" w14:textId="11196D84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5CC19FE8" w14:textId="77777777" w:rsidTr="003430B5">
        <w:tc>
          <w:tcPr>
            <w:tcW w:w="2299" w:type="dxa"/>
            <w:vAlign w:val="center"/>
          </w:tcPr>
          <w:p w14:paraId="15467C75" w14:textId="135BB5DC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  <w:r>
              <w:rPr>
                <w:color w:val="EE0000"/>
                <w:sz w:val="28"/>
                <w:szCs w:val="28"/>
              </w:rPr>
              <w:t xml:space="preserve"> for USCOEA</w:t>
            </w:r>
          </w:p>
        </w:tc>
        <w:tc>
          <w:tcPr>
            <w:tcW w:w="7619" w:type="dxa"/>
            <w:vAlign w:val="center"/>
          </w:tcPr>
          <w:p w14:paraId="467BF1CD" w14:textId="77777777" w:rsidR="003430B5" w:rsidRPr="00923267" w:rsidRDefault="003430B5" w:rsidP="003430B5">
            <w:pPr>
              <w:rPr>
                <w:color w:val="EE0000"/>
                <w:sz w:val="28"/>
                <w:szCs w:val="28"/>
              </w:rPr>
            </w:pPr>
            <w:hyperlink r:id="rId11" w:history="1">
              <w:r w:rsidRPr="00923267">
                <w:rPr>
                  <w:color w:val="EE0000"/>
                  <w:sz w:val="28"/>
                  <w:szCs w:val="28"/>
                </w:rPr>
                <w:t>Directive 09-01 – Certification of organic products to the requirements of the US – Canada Organic Equivalency Arrangement (USCOEA)</w:t>
              </w:r>
            </w:hyperlink>
          </w:p>
          <w:p w14:paraId="1BF82E86" w14:textId="77777777" w:rsidR="003430B5" w:rsidRPr="00923267" w:rsidRDefault="003430B5" w:rsidP="003430B5">
            <w:pPr>
              <w:rPr>
                <w:color w:val="EE0000"/>
                <w:sz w:val="28"/>
                <w:szCs w:val="28"/>
              </w:rPr>
            </w:pPr>
            <w:r w:rsidRPr="00923267">
              <w:rPr>
                <w:color w:val="EE0000"/>
                <w:sz w:val="28"/>
                <w:szCs w:val="28"/>
              </w:rPr>
              <w:t xml:space="preserve">Amended by </w:t>
            </w:r>
            <w:hyperlink r:id="rId12" w:history="1">
              <w:r w:rsidRPr="00923267">
                <w:rPr>
                  <w:color w:val="EE0000"/>
                  <w:sz w:val="28"/>
                  <w:szCs w:val="28"/>
                </w:rPr>
                <w:t>2010-06-18 – Amendments to directive 09-01</w:t>
              </w:r>
            </w:hyperlink>
          </w:p>
          <w:p w14:paraId="4C215458" w14:textId="77777777" w:rsidR="003430B5" w:rsidRDefault="003430B5" w:rsidP="003430B5"/>
        </w:tc>
        <w:tc>
          <w:tcPr>
            <w:tcW w:w="1276" w:type="dxa"/>
          </w:tcPr>
          <w:p w14:paraId="7B3FB838" w14:textId="6DA9956A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35AD8485" w14:textId="50FFAA93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6355D951" w14:textId="77777777" w:rsidTr="003430B5">
        <w:tc>
          <w:tcPr>
            <w:tcW w:w="2299" w:type="dxa"/>
            <w:vAlign w:val="center"/>
          </w:tcPr>
          <w:p w14:paraId="0B206CF6" w14:textId="405C716B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  <w:r>
              <w:rPr>
                <w:color w:val="EE0000"/>
                <w:sz w:val="28"/>
                <w:szCs w:val="28"/>
              </w:rPr>
              <w:t xml:space="preserve"> for USCOEA</w:t>
            </w:r>
          </w:p>
        </w:tc>
        <w:tc>
          <w:tcPr>
            <w:tcW w:w="7619" w:type="dxa"/>
          </w:tcPr>
          <w:p w14:paraId="1B1D977C" w14:textId="77777777" w:rsidR="003430B5" w:rsidRPr="00923267" w:rsidRDefault="003430B5" w:rsidP="003430B5">
            <w:pPr>
              <w:rPr>
                <w:color w:val="EE0000"/>
                <w:sz w:val="28"/>
                <w:szCs w:val="28"/>
              </w:rPr>
            </w:pPr>
            <w:hyperlink r:id="rId13" w:history="1">
              <w:r w:rsidRPr="00923267">
                <w:rPr>
                  <w:color w:val="EE0000"/>
                  <w:sz w:val="28"/>
                  <w:szCs w:val="28"/>
                </w:rPr>
                <w:t>2010-06-15 – US - Canada Organic Equivalency Arrangement</w:t>
              </w:r>
            </w:hyperlink>
          </w:p>
          <w:p w14:paraId="7600DF7F" w14:textId="77777777" w:rsidR="003430B5" w:rsidRDefault="003430B5" w:rsidP="003430B5"/>
        </w:tc>
        <w:tc>
          <w:tcPr>
            <w:tcW w:w="1276" w:type="dxa"/>
          </w:tcPr>
          <w:p w14:paraId="34965017" w14:textId="1DD5F627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1A8B0BF1" w14:textId="568B2EFC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03315105" w14:textId="77777777" w:rsidTr="003430B5">
        <w:tc>
          <w:tcPr>
            <w:tcW w:w="2299" w:type="dxa"/>
            <w:vAlign w:val="center"/>
          </w:tcPr>
          <w:p w14:paraId="2261271E" w14:textId="3577EE10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lastRenderedPageBreak/>
              <w:t>Directive</w:t>
            </w:r>
            <w:r>
              <w:rPr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7619" w:type="dxa"/>
          </w:tcPr>
          <w:p w14:paraId="042661A6" w14:textId="59492A7D" w:rsidR="003430B5" w:rsidRDefault="003430B5" w:rsidP="003430B5">
            <w:hyperlink r:id="rId14" w:history="1">
              <w:r w:rsidRPr="00923267">
                <w:rPr>
                  <w:color w:val="EE0000"/>
                  <w:sz w:val="28"/>
                  <w:szCs w:val="28"/>
                </w:rPr>
                <w:t>2020-12-11 – Notice to the Canadian organic industry regarding the implementation of revised Canadian Organic Agriculture Standards</w:t>
              </w:r>
            </w:hyperlink>
          </w:p>
        </w:tc>
        <w:tc>
          <w:tcPr>
            <w:tcW w:w="1276" w:type="dxa"/>
          </w:tcPr>
          <w:p w14:paraId="4D2EE96A" w14:textId="3450E659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4F7CD62D" w14:textId="058B5455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2D6167B9" w14:textId="77777777" w:rsidTr="003430B5">
        <w:tc>
          <w:tcPr>
            <w:tcW w:w="2299" w:type="dxa"/>
            <w:vAlign w:val="center"/>
          </w:tcPr>
          <w:p w14:paraId="15FDEA09" w14:textId="54F4ADA2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  <w:r>
              <w:rPr>
                <w:color w:val="EE0000"/>
                <w:sz w:val="28"/>
                <w:szCs w:val="28"/>
              </w:rPr>
              <w:t xml:space="preserve"> for USCOEA</w:t>
            </w:r>
          </w:p>
        </w:tc>
        <w:tc>
          <w:tcPr>
            <w:tcW w:w="7619" w:type="dxa"/>
          </w:tcPr>
          <w:p w14:paraId="49081E1C" w14:textId="66EFF152" w:rsidR="003430B5" w:rsidRDefault="003430B5" w:rsidP="003430B5">
            <w:hyperlink r:id="rId15" w:history="1">
              <w:r w:rsidRPr="00923267">
                <w:rPr>
                  <w:color w:val="EE0000"/>
                  <w:sz w:val="28"/>
                  <w:szCs w:val="28"/>
                </w:rPr>
                <w:t>2020-08-25 – Notice to the Canadian organic industry regarding the interpretation of the US-Canada Organic equivalency arrangement</w:t>
              </w:r>
            </w:hyperlink>
          </w:p>
        </w:tc>
        <w:tc>
          <w:tcPr>
            <w:tcW w:w="1276" w:type="dxa"/>
          </w:tcPr>
          <w:p w14:paraId="4CD63349" w14:textId="1EA1B64E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5777E38C" w14:textId="1BBD6B9D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1912C4D7" w14:textId="77777777" w:rsidTr="003430B5">
        <w:tc>
          <w:tcPr>
            <w:tcW w:w="2299" w:type="dxa"/>
            <w:vAlign w:val="center"/>
          </w:tcPr>
          <w:p w14:paraId="0CD4F356" w14:textId="49B6072D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In</w:t>
            </w:r>
            <w:r>
              <w:rPr>
                <w:color w:val="EE0000"/>
                <w:sz w:val="28"/>
                <w:szCs w:val="28"/>
              </w:rPr>
              <w:t>formative link. in</w:t>
            </w:r>
            <w:r w:rsidRPr="00923267">
              <w:rPr>
                <w:color w:val="EE0000"/>
                <w:sz w:val="28"/>
                <w:szCs w:val="28"/>
              </w:rPr>
              <w:t>cludes US import and labelling requirements under equivalence</w:t>
            </w:r>
          </w:p>
        </w:tc>
        <w:tc>
          <w:tcPr>
            <w:tcW w:w="7619" w:type="dxa"/>
          </w:tcPr>
          <w:p w14:paraId="6087D686" w14:textId="1E09D6EB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United States-Canada Organic Equivalence Arrangement (USCOEA) – Overview (https://inspection.canada.ca/en/food-labels/organic-products/equivalence-arrangements/uscoea-overview#a1)</w:t>
            </w:r>
          </w:p>
        </w:tc>
        <w:tc>
          <w:tcPr>
            <w:tcW w:w="1276" w:type="dxa"/>
          </w:tcPr>
          <w:p w14:paraId="011F961F" w14:textId="3CDB9D3C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563DB9EE" w14:textId="507A5BC6" w:rsidR="003430B5" w:rsidRDefault="003430B5" w:rsidP="003430B5">
            <w:r w:rsidRPr="00325C81">
              <w:t>You can open this link by pressing Ctrl + clicking on it.</w:t>
            </w:r>
          </w:p>
        </w:tc>
      </w:tr>
      <w:tr w:rsidR="003430B5" w14:paraId="260D2E2D" w14:textId="77777777" w:rsidTr="003430B5">
        <w:tc>
          <w:tcPr>
            <w:tcW w:w="2299" w:type="dxa"/>
            <w:vAlign w:val="center"/>
          </w:tcPr>
          <w:p w14:paraId="00163CBC" w14:textId="673E35B1" w:rsidR="003430B5" w:rsidRDefault="003430B5" w:rsidP="003430B5">
            <w:r w:rsidRPr="00923267">
              <w:rPr>
                <w:color w:val="EE0000"/>
                <w:sz w:val="28"/>
                <w:szCs w:val="28"/>
              </w:rPr>
              <w:t>Directive</w:t>
            </w:r>
            <w:r>
              <w:rPr>
                <w:color w:val="EE0000"/>
                <w:sz w:val="28"/>
                <w:szCs w:val="28"/>
              </w:rPr>
              <w:t xml:space="preserve"> for USCOEA</w:t>
            </w:r>
          </w:p>
        </w:tc>
        <w:tc>
          <w:tcPr>
            <w:tcW w:w="7619" w:type="dxa"/>
          </w:tcPr>
          <w:p w14:paraId="7A86C012" w14:textId="77777777" w:rsidR="003430B5" w:rsidRPr="00923267" w:rsidRDefault="003430B5" w:rsidP="003430B5">
            <w:pPr>
              <w:rPr>
                <w:color w:val="EE0000"/>
                <w:sz w:val="28"/>
                <w:szCs w:val="28"/>
              </w:rPr>
            </w:pPr>
            <w:hyperlink r:id="rId16" w:history="1">
              <w:r w:rsidRPr="00923267">
                <w:rPr>
                  <w:color w:val="EE0000"/>
                  <w:sz w:val="28"/>
                  <w:szCs w:val="28"/>
                </w:rPr>
                <w:t>2020-12-21 – Notice to the Canadian organic industry regarding trade of seaweed, chlorella and spirulina under the United States-Canada Organic Equivalency Arrangement</w:t>
              </w:r>
            </w:hyperlink>
          </w:p>
          <w:p w14:paraId="7024967E" w14:textId="77777777" w:rsidR="003430B5" w:rsidRDefault="003430B5" w:rsidP="003430B5"/>
        </w:tc>
        <w:tc>
          <w:tcPr>
            <w:tcW w:w="1276" w:type="dxa"/>
          </w:tcPr>
          <w:p w14:paraId="21643E96" w14:textId="502BEAE7" w:rsidR="003430B5" w:rsidRPr="00325C81" w:rsidRDefault="003430B5" w:rsidP="003430B5">
            <w:r w:rsidRPr="00923267">
              <w:rPr>
                <w:color w:val="EE0000"/>
                <w:sz w:val="28"/>
                <w:szCs w:val="28"/>
              </w:rPr>
              <w:t>CFIA</w:t>
            </w:r>
          </w:p>
        </w:tc>
        <w:tc>
          <w:tcPr>
            <w:tcW w:w="2835" w:type="dxa"/>
          </w:tcPr>
          <w:p w14:paraId="46AE4155" w14:textId="33CED8E9" w:rsidR="003430B5" w:rsidRDefault="003430B5" w:rsidP="003430B5">
            <w:r w:rsidRPr="00325C81">
              <w:t>You can open this link by pressing Ctrl + clicking on it.</w:t>
            </w:r>
          </w:p>
        </w:tc>
      </w:tr>
    </w:tbl>
    <w:p w14:paraId="778091E7" w14:textId="77777777" w:rsidR="001C3694" w:rsidRDefault="001C3694"/>
    <w:sectPr w:rsidR="001C3694" w:rsidSect="00D503B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8B"/>
    <w:rsid w:val="00123526"/>
    <w:rsid w:val="001C3694"/>
    <w:rsid w:val="001F71D0"/>
    <w:rsid w:val="003430B5"/>
    <w:rsid w:val="004C68BA"/>
    <w:rsid w:val="004E3FEA"/>
    <w:rsid w:val="00604C61"/>
    <w:rsid w:val="006A778B"/>
    <w:rsid w:val="00D5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98C80"/>
  <w15:chartTrackingRefBased/>
  <w15:docId w15:val="{F7F387C3-DA7C-4C10-B598-9FF8B565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7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7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7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7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78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5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3F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pection.canada.ca/en/food-labels/organic-products/guidance-documents/canada-organic-regime/information-organic-operators-under-cor" TargetMode="External"/><Relationship Id="rId13" Type="http://schemas.openxmlformats.org/officeDocument/2006/relationships/hyperlink" Target="https://inspection.canada.ca/en/food-labels/organic-products/guidance-documents/us-canada-organic-equivalency-arrangement-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spection.canada.ca/en/food-labels/organic-products/guidance-documents/how-verify-compliance" TargetMode="External"/><Relationship Id="rId12" Type="http://schemas.openxmlformats.org/officeDocument/2006/relationships/hyperlink" Target="https://inspection.canada.ca/en/food-labels/organic-products/guidance-documents/amendments-directive-09-0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nspection.canada.ca/en/food-labels/organic-products/guidance-documents/united-states-canada-organic-equivalency-arrangeme" TargetMode="External"/><Relationship Id="rId1" Type="http://schemas.openxmlformats.org/officeDocument/2006/relationships/styles" Target="styles.xml"/><Relationship Id="rId6" Type="http://schemas.openxmlformats.org/officeDocument/2006/relationships/hyperlink" Target="https://inspection.canada.ca/en/food-labels/organic-products/guidance-documents/certification-products" TargetMode="External"/><Relationship Id="rId11" Type="http://schemas.openxmlformats.org/officeDocument/2006/relationships/hyperlink" Target="https://inspection.canada.ca/en/food-labels/organic-products/guidance-documents/directive-09-01" TargetMode="External"/><Relationship Id="rId5" Type="http://schemas.openxmlformats.org/officeDocument/2006/relationships/hyperlink" Target="https://inspection.canada.ca/en/food-labels/organic-products/guidance-documents/directive-10-06" TargetMode="External"/><Relationship Id="rId15" Type="http://schemas.openxmlformats.org/officeDocument/2006/relationships/hyperlink" Target="https://inspection.canada.ca/en/food-labels/organic-products/guidance-documents/us-canada-organic-equivalency-arrangement" TargetMode="External"/><Relationship Id="rId10" Type="http://schemas.openxmlformats.org/officeDocument/2006/relationships/hyperlink" Target="https://inspection.canada.ca/en/food-labels/organic-products/guidance-documents/canada-organic-regime" TargetMode="External"/><Relationship Id="rId4" Type="http://schemas.openxmlformats.org/officeDocument/2006/relationships/hyperlink" Target="https://inspection.canada.ca/en/food-labels/organic-products/guidance-documents/directive-14-01" TargetMode="External"/><Relationship Id="rId9" Type="http://schemas.openxmlformats.org/officeDocument/2006/relationships/hyperlink" Target="https://inspection.canada.ca/en/food-labels/organic-products/guidance-documents/canada-organic-regime/imported-organic-products" TargetMode="External"/><Relationship Id="rId14" Type="http://schemas.openxmlformats.org/officeDocument/2006/relationships/hyperlink" Target="https://inspection.canada.ca/en/food-labels/organic-products/guidance-documents/revised-canadian-organic-agriculture-stand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Nathuram Salate</dc:creator>
  <cp:keywords/>
  <dc:description/>
  <cp:lastModifiedBy>Nathuram Salate</cp:lastModifiedBy>
  <cp:revision>7</cp:revision>
  <dcterms:created xsi:type="dcterms:W3CDTF">2026-09-16T12:25:00Z</dcterms:created>
  <dcterms:modified xsi:type="dcterms:W3CDTF">2026-09-16T12:40:00Z</dcterms:modified>
</cp:coreProperties>
</file>